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ind w:left="90" w:firstLine="0"/>
        <w:rPr>
          <w:rFonts w:ascii="Roboto" w:cs="Roboto" w:eastAsia="Roboto" w:hAnsi="Roboto"/>
          <w:color w:val="0f3960"/>
        </w:rPr>
      </w:pPr>
      <w:bookmarkStart w:colFirst="0" w:colLast="0" w:name="_nx7t6tuvsw27" w:id="0"/>
      <w:bookmarkEnd w:id="0"/>
      <w:r w:rsidDel="00000000" w:rsidR="00000000" w:rsidRPr="00000000">
        <w:rPr>
          <w:rFonts w:ascii="Roboto Slab" w:cs="Roboto Slab" w:eastAsia="Roboto Slab" w:hAnsi="Roboto Slab"/>
          <w:b w:val="1"/>
          <w:color w:val="0f3960"/>
          <w:sz w:val="60"/>
          <w:szCs w:val="60"/>
          <w:rtl w:val="0"/>
        </w:rPr>
        <w:t xml:space="preserve">Gap Analysis Checklist</w:t>
      </w:r>
      <w:r w:rsidDel="00000000" w:rsidR="00000000" w:rsidRPr="00000000">
        <w:rPr>
          <w:rtl w:val="0"/>
        </w:rPr>
      </w:r>
    </w:p>
    <w:p w:rsidR="00000000" w:rsidDel="00000000" w:rsidP="00000000" w:rsidRDefault="00000000" w:rsidRPr="00000000" w14:paraId="00000002">
      <w:pPr>
        <w:spacing w:line="240" w:lineRule="auto"/>
        <w:ind w:left="9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03">
      <w:pPr>
        <w:pStyle w:val="Subtitle"/>
        <w:spacing w:after="0" w:line="240" w:lineRule="auto"/>
        <w:ind w:left="90" w:firstLine="0"/>
        <w:rPr>
          <w:rFonts w:ascii="Roboto" w:cs="Roboto" w:eastAsia="Roboto" w:hAnsi="Roboto"/>
          <w:color w:val="0f3960"/>
          <w:sz w:val="28"/>
          <w:szCs w:val="28"/>
        </w:rPr>
      </w:pPr>
      <w:bookmarkStart w:colFirst="0" w:colLast="0" w:name="_erlnxlbnclu7" w:id="1"/>
      <w:bookmarkEnd w:id="1"/>
      <w:r w:rsidDel="00000000" w:rsidR="00000000" w:rsidRPr="00000000">
        <w:rPr>
          <w:rFonts w:ascii="Roboto" w:cs="Roboto" w:eastAsia="Roboto" w:hAnsi="Roboto"/>
          <w:color w:val="0f3960"/>
          <w:sz w:val="28"/>
          <w:szCs w:val="28"/>
          <w:rtl w:val="0"/>
        </w:rPr>
        <w:t xml:space="preserve">This inspection gives a complete analysis of your organizations using ISO 9001 standards.</w:t>
      </w:r>
    </w:p>
    <w:p w:rsidR="00000000" w:rsidDel="00000000" w:rsidP="00000000" w:rsidRDefault="00000000" w:rsidRPr="00000000" w14:paraId="00000004">
      <w:pPr>
        <w:spacing w:line="240" w:lineRule="auto"/>
        <w:ind w:left="450" w:hanging="360"/>
        <w:rPr>
          <w:rFonts w:ascii="Roboto Medium" w:cs="Roboto Medium" w:eastAsia="Roboto Medium" w:hAnsi="Roboto Medium"/>
          <w:color w:val="0f396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480" w:lineRule="auto"/>
        <w:rPr>
          <w:rFonts w:ascii="Roboto Medium" w:cs="Roboto Medium" w:eastAsia="Roboto Medium" w:hAnsi="Roboto Medium"/>
          <w:color w:val="666666"/>
        </w:rPr>
      </w:pPr>
      <w:r w:rsidDel="00000000" w:rsidR="00000000" w:rsidRPr="00000000">
        <w:rPr>
          <w:rtl w:val="0"/>
        </w:rPr>
      </w:r>
    </w:p>
    <w:p w:rsidR="00000000" w:rsidDel="00000000" w:rsidP="00000000" w:rsidRDefault="00000000" w:rsidRPr="00000000" w14:paraId="00000006">
      <w:pPr>
        <w:spacing w:line="480" w:lineRule="auto"/>
        <w:rPr>
          <w:rFonts w:ascii="Roboto Medium" w:cs="Roboto Medium" w:eastAsia="Roboto Medium" w:hAnsi="Roboto Medium"/>
          <w:color w:val="0f3960"/>
        </w:rPr>
      </w:pPr>
      <w:r w:rsidDel="00000000" w:rsidR="00000000" w:rsidRPr="00000000">
        <w:rPr>
          <w:rFonts w:ascii="Roboto Medium" w:cs="Roboto Medium" w:eastAsia="Roboto Medium" w:hAnsi="Roboto Medium"/>
          <w:color w:val="666666"/>
          <w:rtl w:val="0"/>
        </w:rPr>
        <w:t xml:space="preserve">By: </w:t>
      </w:r>
      <w:r w:rsidDel="00000000" w:rsidR="00000000" w:rsidRPr="00000000">
        <w:rPr>
          <w:rtl w:val="0"/>
        </w:rPr>
      </w:r>
    </w:p>
    <w:p w:rsidR="00000000" w:rsidDel="00000000" w:rsidP="00000000" w:rsidRDefault="00000000" w:rsidRPr="00000000" w14:paraId="00000007">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Date:</w:t>
      </w:r>
    </w:p>
    <w:p w:rsidR="00000000" w:rsidDel="00000000" w:rsidP="00000000" w:rsidRDefault="00000000" w:rsidRPr="00000000" w14:paraId="00000008">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Time: </w:t>
      </w:r>
    </w:p>
    <w:p w:rsidR="00000000" w:rsidDel="00000000" w:rsidP="00000000" w:rsidRDefault="00000000" w:rsidRPr="00000000" w14:paraId="00000009">
      <w:pPr>
        <w:pStyle w:val="Heading2"/>
        <w:rPr>
          <w:rFonts w:ascii="Roboto" w:cs="Roboto" w:eastAsia="Roboto" w:hAnsi="Roboto"/>
          <w:color w:val="0f3960"/>
        </w:rPr>
      </w:pPr>
      <w:bookmarkStart w:colFirst="0" w:colLast="0" w:name="_80rd1ap9eguw" w:id="2"/>
      <w:bookmarkEnd w:id="2"/>
      <w:r w:rsidDel="00000000" w:rsidR="00000000" w:rsidRPr="00000000">
        <w:rPr>
          <w:rtl w:val="0"/>
        </w:rPr>
        <w:t xml:space="preserve">Context of the Organization</w:t>
      </w:r>
      <w:r w:rsidDel="00000000" w:rsidR="00000000" w:rsidRPr="00000000">
        <w:rPr>
          <w:rtl w:val="0"/>
        </w:rPr>
      </w:r>
    </w:p>
    <w:p w:rsidR="00000000" w:rsidDel="00000000" w:rsidP="00000000" w:rsidRDefault="00000000" w:rsidRPr="00000000" w14:paraId="0000000A">
      <w:pPr>
        <w:spacing w:line="240" w:lineRule="auto"/>
        <w:ind w:left="450" w:hanging="360"/>
        <w:rPr>
          <w:rFonts w:ascii="Roboto" w:cs="Roboto" w:eastAsia="Roboto" w:hAnsi="Roboto"/>
          <w:color w:val="0f3960"/>
        </w:rPr>
      </w:pPr>
      <w:r w:rsidDel="00000000" w:rsidR="00000000" w:rsidRPr="00000000">
        <w:rPr>
          <w:rtl w:val="0"/>
        </w:rPr>
      </w:r>
    </w:p>
    <w:tbl>
      <w:tblPr>
        <w:tblStyle w:val="Table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0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Have all external and internal issues that are relevant to your organization’s purpose and the achievement of customer satisfaction and the organization’s strategic direction been determined?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Have the needs and expectations of interested parties that are relevant to the QMS been determined?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Was the scope of your QMS determined whilst taking into account all the external and internal issues, the needs of interested parties and the scope your products and services?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your QMS established, and does it include a description of the processes required and their sequence and interaction?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Have the criteria for managing these processes and their interaction been established?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Have all responsibilities, methods, measurements and related performance indicators, needed to ensure the effective operation and control, been established?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29">
      <w:pPr>
        <w:spacing w:line="240" w:lineRule="auto"/>
        <w:ind w:left="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2A">
      <w:pPr>
        <w:pStyle w:val="Heading2"/>
        <w:rPr/>
      </w:pPr>
      <w:bookmarkStart w:colFirst="0" w:colLast="0" w:name="_v4fv3mkj94tg" w:id="3"/>
      <w:bookmarkEnd w:id="3"/>
      <w:r w:rsidDel="00000000" w:rsidR="00000000" w:rsidRPr="00000000">
        <w:rPr>
          <w:rtl w:val="0"/>
        </w:rPr>
        <w:t xml:space="preserve">Leadership</w:t>
      </w:r>
      <w:r w:rsidDel="00000000" w:rsidR="00000000" w:rsidRPr="00000000">
        <w:rPr>
          <w:rtl w:val="0"/>
        </w:rPr>
        <w:t xml:space="preserve"> </w:t>
      </w:r>
    </w:p>
    <w:p w:rsidR="00000000" w:rsidDel="00000000" w:rsidP="00000000" w:rsidRDefault="00000000" w:rsidRPr="00000000" w14:paraId="0000002B">
      <w:pPr>
        <w:spacing w:line="240" w:lineRule="auto"/>
        <w:ind w:left="450" w:hanging="360"/>
        <w:rPr>
          <w:rFonts w:ascii="Roboto" w:cs="Roboto" w:eastAsia="Roboto" w:hAnsi="Roboto"/>
          <w:color w:val="0f3960"/>
        </w:rPr>
      </w:pPr>
      <w:r w:rsidDel="00000000" w:rsidR="00000000" w:rsidRPr="00000000">
        <w:rPr>
          <w:rtl w:val="0"/>
        </w:rPr>
      </w:r>
    </w:p>
    <w:tbl>
      <w:tblPr>
        <w:tblStyle w:val="Table2"/>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top management taken accountability for the effectiveness of the QMS?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Have the policy and objectives for the QMS, which are compatible with the strategic direction of the organization, been established and communicated?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Have the objectives been established at relevant departmental and individual levels with the business?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Have the requirements for the QMS been integrated into the business processes and have management promoted awareness of the process approach?</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Have customer requirements and applicable statutory and regulatory requirements been determined, met and communicated throughout the organization?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Have the risks and opportunities that are relevant to the QMS been established?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the organization established and communicated the responsibilities and authorities for the effective operation of the QMS?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4F">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50">
      <w:pPr>
        <w:pStyle w:val="Heading2"/>
        <w:rPr/>
      </w:pPr>
      <w:bookmarkStart w:colFirst="0" w:colLast="0" w:name="_7tgemj8ggoc" w:id="4"/>
      <w:bookmarkEnd w:id="4"/>
      <w:r w:rsidDel="00000000" w:rsidR="00000000" w:rsidRPr="00000000">
        <w:rPr>
          <w:rtl w:val="0"/>
        </w:rPr>
        <w:t xml:space="preserve">Planning</w:t>
      </w:r>
    </w:p>
    <w:p w:rsidR="00000000" w:rsidDel="00000000" w:rsidP="00000000" w:rsidRDefault="00000000" w:rsidRPr="00000000" w14:paraId="00000051">
      <w:pPr>
        <w:spacing w:line="240" w:lineRule="auto"/>
        <w:ind w:left="450" w:hanging="360"/>
        <w:rPr>
          <w:rFonts w:ascii="Roboto" w:cs="Roboto" w:eastAsia="Roboto" w:hAnsi="Roboto"/>
          <w:color w:val="0f3960"/>
        </w:rPr>
      </w:pPr>
      <w:r w:rsidDel="00000000" w:rsidR="00000000" w:rsidRPr="00000000">
        <w:rPr>
          <w:rtl w:val="0"/>
        </w:rPr>
      </w:r>
    </w:p>
    <w:tbl>
      <w:tblPr>
        <w:tblStyle w:val="Table3"/>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Have the risks and opportunities that need to be addressed to give assurance that the QMS can achieve its intended result(s) been established?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the organization planned actions to address these risks and opportunities and integrated them into the system processes?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there a defined process for the determining the need for changes to the QMS and managing their implementation?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61">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62">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63">
      <w:pPr>
        <w:pStyle w:val="Heading2"/>
        <w:rPr/>
      </w:pPr>
      <w:bookmarkStart w:colFirst="0" w:colLast="0" w:name="_b3g25wiotnjx" w:id="5"/>
      <w:bookmarkEnd w:id="5"/>
      <w:r w:rsidDel="00000000" w:rsidR="00000000" w:rsidRPr="00000000">
        <w:rPr>
          <w:rtl w:val="0"/>
        </w:rPr>
        <w:t xml:space="preserve">Support</w:t>
      </w:r>
    </w:p>
    <w:p w:rsidR="00000000" w:rsidDel="00000000" w:rsidP="00000000" w:rsidRDefault="00000000" w:rsidRPr="00000000" w14:paraId="00000064">
      <w:pPr>
        <w:spacing w:line="240" w:lineRule="auto"/>
        <w:ind w:left="450" w:hanging="360"/>
        <w:rPr>
          <w:rFonts w:ascii="Roboto" w:cs="Roboto" w:eastAsia="Roboto" w:hAnsi="Roboto"/>
          <w:color w:val="0f3960"/>
        </w:rPr>
      </w:pPr>
      <w:r w:rsidDel="00000000" w:rsidR="00000000" w:rsidRPr="00000000">
        <w:rPr>
          <w:rtl w:val="0"/>
        </w:rPr>
      </w:r>
    </w:p>
    <w:tbl>
      <w:tblPr>
        <w:tblStyle w:val="Table4"/>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the organization determined and provided the resources needed for the establishment, implementation, maintenance and continual improvement of the QMS (including people, environmental and infrastructure requirements)?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monitoring or measuring is used for evidence of conformity of products and services to specified requirements?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the organization determined the knowledge necessary for the operation of its processes and the achievement of conformity of products and services and implemented a lessons learned process?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7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the organization ensured that those persons who can affect the performance of the QMS are competent on the basis of appropriate education, training, or experience or taken action to ensure that those persons can acquire the necessary competence?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7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the documented information required by the standard and necessary for the effective implementation and operation of the QMS been established?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7E">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81">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82">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83">
      <w:pPr>
        <w:pStyle w:val="Heading2"/>
        <w:rPr/>
      </w:pPr>
      <w:bookmarkStart w:colFirst="0" w:colLast="0" w:name="_v7vqdtpuqfqf" w:id="6"/>
      <w:bookmarkEnd w:id="6"/>
      <w:r w:rsidDel="00000000" w:rsidR="00000000" w:rsidRPr="00000000">
        <w:rPr>
          <w:rtl w:val="0"/>
        </w:rPr>
        <w:t xml:space="preserve">Operation</w:t>
      </w:r>
    </w:p>
    <w:p w:rsidR="00000000" w:rsidDel="00000000" w:rsidP="00000000" w:rsidRDefault="00000000" w:rsidRPr="00000000" w14:paraId="00000084">
      <w:pPr>
        <w:spacing w:line="240" w:lineRule="auto"/>
        <w:ind w:left="450" w:hanging="360"/>
        <w:rPr>
          <w:rFonts w:ascii="Roboto" w:cs="Roboto" w:eastAsia="Roboto" w:hAnsi="Roboto"/>
          <w:color w:val="0f3960"/>
        </w:rPr>
      </w:pPr>
      <w:r w:rsidDel="00000000" w:rsidR="00000000" w:rsidRPr="00000000">
        <w:rPr>
          <w:rtl w:val="0"/>
        </w:rPr>
      </w:r>
    </w:p>
    <w:tbl>
      <w:tblPr>
        <w:tblStyle w:val="Table5"/>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8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there a de ned process for the provision of products and services that meet the requirements defined by the customer?</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8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there any changes planned?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8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any outsourced processes managed and controlled?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9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there a defined process for reviewing and communicating with customers in relation to information relating to products and services, enquiries, contracts or order handling?</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9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this review conducted prior to the organisation’s commitment to supply products and services?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9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 you design and develop products or services?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A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 you ensure that externally provided processes, products, and services conform to specified requirements?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A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 you have criteria for the evaluation, selection, monitoring of performance and re-evaluation of external providers?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A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the provision of products and services carried out in controlled conditions which include: the availability of documented information that de nes the characteristics of the products and services?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B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the provision of products and services carried out in controlled conditions which include: the availability of documented information that defines the activities to be performed and the results to be achieved?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B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the provision of products and services carried out in controlled conditions which include: monitoring and measurement activities at appropriate stages to verify that criteria for control of processes and process outputs, and acceptance criteria for products and services, have been met?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B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the provision of products and services carried out in controlled conditions which include: the people carrying out the tasks are competent?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C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 you have effective methods of ensuring traceability during the operation process?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C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property belonging to customers or external providers used in the provision of the product or service?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C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there a requirement for post-delivery activities associated with the products and services such as warranty, maintenance services, recycling or final disposal?</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D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the provision of products and services carried out in controlled conditions which include: Are any nonconforming process outputs managed so as to prevent their unintended use?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D5">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D6">
      <w:pPr>
        <w:pStyle w:val="Heading2"/>
        <w:rPr>
          <w:rFonts w:ascii="Roboto" w:cs="Roboto" w:eastAsia="Roboto" w:hAnsi="Roboto"/>
        </w:rPr>
      </w:pPr>
      <w:bookmarkStart w:colFirst="0" w:colLast="0" w:name="_t4bqvs1f54s6" w:id="7"/>
      <w:bookmarkEnd w:id="7"/>
      <w:r w:rsidDel="00000000" w:rsidR="00000000" w:rsidRPr="00000000">
        <w:rPr>
          <w:rtl w:val="0"/>
        </w:rPr>
        <w:t xml:space="preserve">Performance Evaluation</w:t>
      </w:r>
      <w:r w:rsidDel="00000000" w:rsidR="00000000" w:rsidRPr="00000000">
        <w:rPr>
          <w:rtl w:val="0"/>
        </w:rPr>
      </w:r>
    </w:p>
    <w:p w:rsidR="00000000" w:rsidDel="00000000" w:rsidP="00000000" w:rsidRDefault="00000000" w:rsidRPr="00000000" w14:paraId="000000D7">
      <w:pPr>
        <w:spacing w:line="240" w:lineRule="auto"/>
        <w:ind w:left="450" w:hanging="360"/>
        <w:rPr>
          <w:rFonts w:ascii="Roboto" w:cs="Roboto" w:eastAsia="Roboto" w:hAnsi="Roboto"/>
          <w:color w:val="0f3960"/>
        </w:rPr>
      </w:pPr>
      <w:r w:rsidDel="00000000" w:rsidR="00000000" w:rsidRPr="00000000">
        <w:rPr>
          <w:rtl w:val="0"/>
        </w:rPr>
      </w:r>
    </w:p>
    <w:tbl>
      <w:tblPr>
        <w:tblStyle w:val="Table6"/>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D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the organisation determined what needs to be monitored and measured and the methods for monitoring, measurement, analysis and evaluation, to ensure valid results?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D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it established when the results from monitoring and measurement shall be analyzed and evaluated?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E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Have methods of monitoring customer perceptions of the provision of products and services been established?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E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it determined the need or opportunities for improvements within the QMS and how these will be fed into management reviews?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E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the organisation established a process for an internal audit of the QMS?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F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an approach to perform management reviews been established and implemented?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F6">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F7">
      <w:pPr>
        <w:pStyle w:val="Heading2"/>
        <w:rPr/>
      </w:pPr>
      <w:bookmarkStart w:colFirst="0" w:colLast="0" w:name="_rcy60crm11nx" w:id="8"/>
      <w:bookmarkEnd w:id="8"/>
      <w:r w:rsidDel="00000000" w:rsidR="00000000" w:rsidRPr="00000000">
        <w:rPr>
          <w:rtl w:val="0"/>
        </w:rPr>
        <w:t xml:space="preserve">Improvement</w:t>
      </w:r>
    </w:p>
    <w:p w:rsidR="00000000" w:rsidDel="00000000" w:rsidP="00000000" w:rsidRDefault="00000000" w:rsidRPr="00000000" w14:paraId="000000F8">
      <w:pPr>
        <w:spacing w:line="240" w:lineRule="auto"/>
        <w:ind w:left="450" w:hanging="360"/>
        <w:rPr>
          <w:rFonts w:ascii="Roboto" w:cs="Roboto" w:eastAsia="Roboto" w:hAnsi="Roboto"/>
          <w:color w:val="0f3960"/>
        </w:rPr>
      </w:pPr>
      <w:r w:rsidDel="00000000" w:rsidR="00000000" w:rsidRPr="00000000">
        <w:rPr>
          <w:rtl w:val="0"/>
        </w:rPr>
      </w:r>
    </w:p>
    <w:tbl>
      <w:tblPr>
        <w:tblStyle w:val="Table7"/>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F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the organisation determined and selected opportunities for improvement and implemented the necessary actions to meet customer requirements and enhance customer satisfaction?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F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Does the organisation operate appropriate processes for managing nonconformities and the related corrective actions?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0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Has the organisation decided on how it will address the requirement to continually improve the suitability, adequacy, and effectiveness of the QMS?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108">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sectPr>
      <w:footerReference r:id="rId6" w:type="default"/>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spacing w:line="240" w:lineRule="auto"/>
      <w:ind w:right="-60"/>
      <w:jc w:val="center"/>
      <w:rPr>
        <w:rFonts w:ascii="Roboto" w:cs="Roboto" w:eastAsia="Roboto" w:hAnsi="Roboto"/>
        <w:color w:val="467bad"/>
      </w:rPr>
    </w:pPr>
    <w:r w:rsidDel="00000000" w:rsidR="00000000" w:rsidRPr="00000000">
      <w:rPr>
        <w:rFonts w:ascii="Roboto" w:cs="Roboto" w:eastAsia="Roboto" w:hAnsi="Roboto"/>
        <w:color w:val="467bad"/>
        <w:rtl w:val="0"/>
      </w:rPr>
      <w:t xml:space="preserve">Conduct this inspection on your mobile device for free. Get Safesite on </w:t>
    </w:r>
    <w:hyperlink r:id="rId1">
      <w:r w:rsidDel="00000000" w:rsidR="00000000" w:rsidRPr="00000000">
        <w:rPr>
          <w:rFonts w:ascii="Roboto" w:cs="Roboto" w:eastAsia="Roboto" w:hAnsi="Roboto"/>
          <w:color w:val="1155cc"/>
          <w:u w:val="single"/>
          <w:rtl w:val="0"/>
        </w:rPr>
        <w:t xml:space="preserve">iOS</w:t>
      </w:r>
    </w:hyperlink>
    <w:r w:rsidDel="00000000" w:rsidR="00000000" w:rsidRPr="00000000">
      <w:rPr>
        <w:rFonts w:ascii="Roboto" w:cs="Roboto" w:eastAsia="Roboto" w:hAnsi="Roboto"/>
        <w:color w:val="467bad"/>
        <w:rtl w:val="0"/>
      </w:rPr>
      <w:t xml:space="preserve">, </w:t>
    </w:r>
    <w:hyperlink r:id="rId2">
      <w:r w:rsidDel="00000000" w:rsidR="00000000" w:rsidRPr="00000000">
        <w:rPr>
          <w:rFonts w:ascii="Roboto" w:cs="Roboto" w:eastAsia="Roboto" w:hAnsi="Roboto"/>
          <w:color w:val="1155cc"/>
          <w:u w:val="single"/>
          <w:rtl w:val="0"/>
        </w:rPr>
        <w:t xml:space="preserve">Android</w:t>
      </w:r>
    </w:hyperlink>
    <w:r w:rsidDel="00000000" w:rsidR="00000000" w:rsidRPr="00000000">
      <w:rPr>
        <w:rFonts w:ascii="Roboto" w:cs="Roboto" w:eastAsia="Roboto" w:hAnsi="Roboto"/>
        <w:color w:val="467bad"/>
        <w:rtl w:val="0"/>
      </w:rPr>
      <w:t xml:space="preserve">, or </w:t>
    </w:r>
    <w:hyperlink r:id="rId3">
      <w:r w:rsidDel="00000000" w:rsidR="00000000" w:rsidRPr="00000000">
        <w:rPr>
          <w:rFonts w:ascii="Roboto" w:cs="Roboto" w:eastAsia="Roboto" w:hAnsi="Roboto"/>
          <w:color w:val="1155cc"/>
          <w:u w:val="single"/>
          <w:rtl w:val="0"/>
        </w:rPr>
        <w:t xml:space="preserve">Desktop</w:t>
      </w:r>
    </w:hyperlink>
    <w:r w:rsidDel="00000000" w:rsidR="00000000" w:rsidRPr="00000000">
      <w:rPr>
        <w:rFonts w:ascii="Roboto" w:cs="Roboto" w:eastAsia="Roboto" w:hAnsi="Roboto"/>
        <w:color w:val="467bad"/>
        <w:rtl w:val="0"/>
      </w:rPr>
      <w:t xml:space="preserve">.</w:t>
    </w:r>
  </w:p>
  <w:p w:rsidR="00000000" w:rsidDel="00000000" w:rsidP="00000000" w:rsidRDefault="00000000" w:rsidRPr="00000000" w14:paraId="0000010B">
    <w:pPr>
      <w:spacing w:line="240" w:lineRule="auto"/>
      <w:ind w:right="-60"/>
      <w:jc w:val="center"/>
      <w:rPr>
        <w:rFonts w:ascii="Roboto" w:cs="Roboto" w:eastAsia="Roboto" w:hAnsi="Roboto"/>
        <w:color w:val="467bad"/>
        <w:sz w:val="24"/>
        <w:szCs w:val="24"/>
      </w:rPr>
    </w:pPr>
    <w:r w:rsidDel="00000000" w:rsidR="00000000" w:rsidRPr="00000000">
      <w:rPr>
        <w:rtl w:val="0"/>
      </w:rPr>
    </w:r>
  </w:p>
  <w:p w:rsidR="00000000" w:rsidDel="00000000" w:rsidP="00000000" w:rsidRDefault="00000000" w:rsidRPr="00000000" w14:paraId="0000010C">
    <w:pPr>
      <w:spacing w:line="240" w:lineRule="auto"/>
      <w:ind w:right="-60"/>
      <w:jc w:val="center"/>
      <w:rPr/>
    </w:pPr>
    <w:hyperlink r:id="rId4">
      <w:r w:rsidDel="00000000" w:rsidR="00000000" w:rsidRPr="00000000">
        <w:rPr>
          <w:rFonts w:ascii="Roboto" w:cs="Roboto" w:eastAsia="Roboto" w:hAnsi="Roboto"/>
          <w:color w:val="1155cc"/>
          <w:sz w:val="24"/>
          <w:szCs w:val="24"/>
          <w:u w:val="single"/>
        </w:rPr>
        <w:drawing>
          <wp:inline distB="114300" distT="114300" distL="114300" distR="114300">
            <wp:extent cx="1559243" cy="332105"/>
            <wp:effectExtent b="0" l="0" r="0" t="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559243" cy="332105"/>
                    </a:xfrm>
                    <a:prstGeom prst="rect"/>
                    <a:ln/>
                  </pic:spPr>
                </pic:pic>
              </a:graphicData>
            </a:graphic>
          </wp:inline>
        </w:drawing>
      </w:r>
    </w:hyperlink>
    <w:r w:rsidDel="00000000" w:rsidR="00000000" w:rsidRPr="00000000">
      <w:rPr>
        <w:rFonts w:ascii="Roboto" w:cs="Roboto" w:eastAsia="Roboto" w:hAnsi="Roboto"/>
        <w:color w:val="467bad"/>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240" w:lineRule="auto"/>
      <w:ind w:left="450" w:hanging="360"/>
    </w:pPr>
    <w:rPr>
      <w:rFonts w:ascii="Roboto Slab" w:cs="Roboto Slab" w:eastAsia="Roboto Slab" w:hAnsi="Roboto Slab"/>
      <w:b w:val="1"/>
      <w:color w:val="0f396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Medium-boldItalic.ttf"/><Relationship Id="rId9" Type="http://schemas.openxmlformats.org/officeDocument/2006/relationships/font" Target="fonts/RobotoMedium-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Medium-regular.ttf"/><Relationship Id="rId8" Type="http://schemas.openxmlformats.org/officeDocument/2006/relationships/font" Target="fonts/RobotoMedium-bold.ttf"/></Relationships>
</file>

<file path=word/_rels/footer1.xml.rels><?xml version="1.0" encoding="UTF-8" standalone="yes"?><Relationships xmlns="http://schemas.openxmlformats.org/package/2006/relationships"><Relationship Id="rId1" Type="http://schemas.openxmlformats.org/officeDocument/2006/relationships/hyperlink" Target="https://itunes.apple.com/app/safesite-construction-safety/id892386806?mt=8" TargetMode="External"/><Relationship Id="rId2" Type="http://schemas.openxmlformats.org/officeDocument/2006/relationships/hyperlink" Target="https://play.google.com/store/apps/details?id=com.safesiteapp.harness" TargetMode="External"/><Relationship Id="rId3" Type="http://schemas.openxmlformats.org/officeDocument/2006/relationships/hyperlink" Target="https://app.safesitehq.com/accounts/signup/" TargetMode="External"/><Relationship Id="rId4" Type="http://schemas.openxmlformats.org/officeDocument/2006/relationships/hyperlink" Target="https://safesitehq.com/" TargetMode="Externa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